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80" w:rsidRDefault="00842F80" w:rsidP="00842F80">
      <w:pPr>
        <w:pStyle w:val="Standard"/>
        <w:ind w:left="4248" w:firstLine="708"/>
      </w:pPr>
      <w:r>
        <w:t xml:space="preserve">Warszawa, dnia </w:t>
      </w:r>
      <w:r>
        <w:t>……………………</w:t>
      </w:r>
      <w:bookmarkStart w:id="0" w:name="_GoBack"/>
      <w:bookmarkEnd w:id="0"/>
      <w:r>
        <w:t xml:space="preserve"> r.</w:t>
      </w: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Sąd Rejonowy dla Warszawy-Woli</w:t>
      </w:r>
    </w:p>
    <w:p w:rsidR="00842F80" w:rsidRDefault="00842F80" w:rsidP="00842F80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III Wydział Rodzinny i Nieletnich</w:t>
      </w: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Kocjana 3</w:t>
      </w: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01-437 Warszawa</w:t>
      </w: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Wnioskodawcy:</w:t>
      </w:r>
    </w:p>
    <w:p w:rsidR="00842F80" w:rsidRDefault="00842F80" w:rsidP="00842F80">
      <w:pPr>
        <w:pStyle w:val="Standard"/>
        <w:numPr>
          <w:ilvl w:val="0"/>
          <w:numId w:val="1"/>
        </w:numPr>
      </w:pPr>
      <w:r>
        <w:t>Grażyna Kowalska</w:t>
      </w:r>
    </w:p>
    <w:p w:rsidR="00842F80" w:rsidRDefault="00842F80" w:rsidP="00842F80">
      <w:pPr>
        <w:pStyle w:val="Standard"/>
        <w:ind w:left="4980"/>
      </w:pPr>
      <w:proofErr w:type="gramStart"/>
      <w:r>
        <w:t>PESEL:…</w:t>
      </w:r>
      <w:proofErr w:type="gramEnd"/>
      <w:r>
        <w:t>…………..</w:t>
      </w:r>
    </w:p>
    <w:p w:rsidR="00842F80" w:rsidRDefault="00842F80" w:rsidP="00842F80">
      <w:pPr>
        <w:pStyle w:val="Standard"/>
      </w:pPr>
      <w:r>
        <w:t xml:space="preserve">                                                                                   2. Antoni Kowalski </w:t>
      </w:r>
    </w:p>
    <w:p w:rsidR="00842F80" w:rsidRDefault="00842F80" w:rsidP="00842F80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PESEL:…</w:t>
      </w:r>
      <w:proofErr w:type="gramEnd"/>
      <w:r>
        <w:t>…………..</w:t>
      </w:r>
    </w:p>
    <w:p w:rsidR="00842F80" w:rsidRDefault="00842F80" w:rsidP="00842F80">
      <w:pPr>
        <w:pStyle w:val="Standard"/>
        <w:ind w:left="4254" w:firstLine="709"/>
      </w:pPr>
    </w:p>
    <w:p w:rsidR="00842F80" w:rsidRDefault="00842F80" w:rsidP="00842F80">
      <w:pPr>
        <w:pStyle w:val="Standard"/>
        <w:ind w:left="4254" w:firstLine="709"/>
      </w:pPr>
      <w:r>
        <w:t>Adres:</w:t>
      </w: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Młynarska 1/12</w:t>
      </w:r>
    </w:p>
    <w:p w:rsidR="00842F80" w:rsidRDefault="00842F80" w:rsidP="00842F8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01-188 Warszawa</w:t>
      </w: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</w:pPr>
    </w:p>
    <w:p w:rsidR="00842F80" w:rsidRDefault="00842F80" w:rsidP="00842F80">
      <w:pPr>
        <w:pStyle w:val="Standard"/>
        <w:spacing w:before="480" w:after="480"/>
        <w:jc w:val="center"/>
        <w:rPr>
          <w:b/>
          <w:bCs/>
        </w:rPr>
      </w:pPr>
      <w:r>
        <w:rPr>
          <w:b/>
          <w:bCs/>
        </w:rPr>
        <w:t xml:space="preserve">Wniosek </w:t>
      </w:r>
      <w:r>
        <w:rPr>
          <w:b/>
          <w:bCs/>
        </w:rPr>
        <w:br/>
        <w:t xml:space="preserve">o zezwolenie na dokonanie czynności przekraczającej zakres zwykłego zarządu </w:t>
      </w:r>
      <w:r>
        <w:rPr>
          <w:b/>
          <w:bCs/>
        </w:rPr>
        <w:br/>
        <w:t>majątkiem dziecka</w:t>
      </w:r>
    </w:p>
    <w:p w:rsidR="00842F80" w:rsidRDefault="00842F80" w:rsidP="00842F80">
      <w:pPr>
        <w:ind w:firstLine="709"/>
        <w:jc w:val="both"/>
      </w:pPr>
      <w:r>
        <w:t xml:space="preserve">Grażyna i Antoni, małżonkowie, Kowalscy wnoszą o wyrażenie zgody na dokonanie czynności przekraczającej zakres zwykłego zarządu majątkiem ich małoletniej córki </w:t>
      </w:r>
    </w:p>
    <w:p w:rsidR="00842F80" w:rsidRDefault="00842F80" w:rsidP="00842F80">
      <w:pPr>
        <w:jc w:val="both"/>
      </w:pPr>
      <w:r>
        <w:t>Anny Kowalskiej, urodzonej w dniu 10 lutego 2015 r. w Warszawie - odrzucenie w imieniu małoletniej spadku po Jakubie Kowalskim, zmarłym w dniu 26 listopada 2018 r.</w:t>
      </w:r>
    </w:p>
    <w:p w:rsidR="00842F80" w:rsidRDefault="00842F80" w:rsidP="00842F80">
      <w:pPr>
        <w:pStyle w:val="Standard"/>
        <w:spacing w:before="240" w:after="240"/>
        <w:jc w:val="center"/>
        <w:rPr>
          <w:b/>
          <w:bCs/>
        </w:rPr>
      </w:pPr>
      <w:r>
        <w:rPr>
          <w:b/>
          <w:bCs/>
        </w:rPr>
        <w:t>Uzasadnienie</w:t>
      </w:r>
    </w:p>
    <w:p w:rsidR="00842F80" w:rsidRDefault="00842F80" w:rsidP="00842F80">
      <w:pPr>
        <w:ind w:firstLine="709"/>
        <w:jc w:val="both"/>
      </w:pPr>
      <w:r>
        <w:t xml:space="preserve">Wnioskodawcy są rodzicami małoletniej Anny Zalewskiej urodzonej w dniu 10 lutego </w:t>
      </w:r>
      <w:r>
        <w:br/>
        <w:t xml:space="preserve">2015 r. w Warszawie, </w:t>
      </w:r>
    </w:p>
    <w:p w:rsidR="00842F80" w:rsidRDefault="00842F80" w:rsidP="00842F80">
      <w:pPr>
        <w:jc w:val="both"/>
      </w:pPr>
      <w:r>
        <w:t>W dniu 26 listopada 2018 r. zmarł ojciec wnioskodawcy, a dziadek małoletniej Jakub Kowalski. Wnioskodawca Antoni Kowalski nie utrzymywał ze swoim ojcem żadnych stosunków od 30 lat. Ojciec jego był alkoholikiem i porzucił rodzinę, gdy Wnioskodawca miał kilka lat. Wnioskodawca nie pamięta ojca. Ten zaś nie starał się o jakiekolwiek podtrzymanie z nim więzi rodzinnych. Spadkodawca nie uczestniczył również w życiu swojej wnuczki. Nie znała go, nigdy nie widziała.</w:t>
      </w:r>
    </w:p>
    <w:p w:rsidR="00842F80" w:rsidRDefault="00842F80" w:rsidP="00842F80">
      <w:pPr>
        <w:ind w:firstLine="426"/>
        <w:jc w:val="both"/>
      </w:pPr>
      <w:r>
        <w:t xml:space="preserve">Wnioskodawca nie wiedział nic o życiu swojego ojca, nie znał jego miejsca </w:t>
      </w:r>
      <w:proofErr w:type="gramStart"/>
      <w:r>
        <w:t>zamieszkania,</w:t>
      </w:r>
      <w:proofErr w:type="gramEnd"/>
      <w:r>
        <w:t xml:space="preserve"> ani sytuacji rodzinnej. O śmierci ojca dowiedział się w dniu otrzymania wezwania w sprawie Zwroty Sp. z o.o. z siedzibą w Sopocie o stwierdzenia nabycia spadku po Jakubie Kowalskim.</w:t>
      </w:r>
    </w:p>
    <w:p w:rsidR="00842F80" w:rsidRDefault="00842F80" w:rsidP="00842F80">
      <w:pPr>
        <w:pStyle w:val="Standard"/>
        <w:ind w:firstLine="426"/>
        <w:jc w:val="both"/>
      </w:pPr>
      <w:r>
        <w:t xml:space="preserve"> Jako spadkobierca ustawowy Jakuba Kowalskiego, wnioskodawca złożył oświadczenie o odrzuceniu spadku. Na podstawie art. 1020 w zw. z art. 931 § 2 k.c. udział spadkowy wnioskodawcy Zbigniewa Kowalskiego przypada jego zstępnej Annie Kowalskiej.</w:t>
      </w:r>
    </w:p>
    <w:p w:rsidR="00842F80" w:rsidRDefault="00842F80" w:rsidP="00842F80">
      <w:pPr>
        <w:pStyle w:val="Standard"/>
        <w:ind w:firstLine="426"/>
        <w:jc w:val="both"/>
      </w:pPr>
      <w:r>
        <w:t xml:space="preserve">Wnioskodawcy zamierzają w imieniu swojej córki odrzucić spadek po Jakubie Kowalskim bowiem zmarły pozostawił znaczne długi. Wnioskodawca chce uchronić swoje dziecko przed jakąkolwiek odpowiedzialnością za długi swojego ojca i przed procesami z tym związanymi. Wprawdzie małoletni z mocy prawa nabywają spadek z dobrodziejstwem inwentarza, lecz nie chroni to ich przed postępowaniami sądowymi i egzekucyjnymi oraz rodzi konieczność powoływania się na </w:t>
      </w:r>
      <w:r>
        <w:lastRenderedPageBreak/>
        <w:t>ograniczenie odpowiedzialności.</w:t>
      </w:r>
    </w:p>
    <w:p w:rsidR="00842F80" w:rsidRDefault="00842F80" w:rsidP="00842F80">
      <w:pPr>
        <w:pStyle w:val="Standard"/>
        <w:ind w:firstLine="426"/>
        <w:jc w:val="both"/>
      </w:pPr>
      <w:r>
        <w:t>Istnienie długów potwierdzają m.in. dokumenty związane z toczącym się przed Sądem Rejonowym w Ostrołęce (sygn. akt: I NS 13/16) postępowaniem spadkowym, które zawierają m.in. nakaz zapłaty z dnia 15 listopada 2002 r., umowę powierniczego przelewu wierzytelności.</w:t>
      </w:r>
    </w:p>
    <w:p w:rsidR="00842F80" w:rsidRDefault="00842F80" w:rsidP="00842F80">
      <w:pPr>
        <w:pStyle w:val="Standard"/>
        <w:ind w:firstLine="426"/>
        <w:jc w:val="both"/>
      </w:pPr>
      <w:r>
        <w:t>Wnioskodawcy na okoliczności przywoływane w niniejszym wniosku wnoszą o przesłuchanie ich w charakterze strony oraz przesłuchanie w charakterze świadka matki wnioskodawcy- Janiny Zakrzewskiej, zam. ul. Letnia 5 m. 22, 2-345 Warszawa.</w:t>
      </w:r>
    </w:p>
    <w:p w:rsidR="00842F80" w:rsidRDefault="00842F80" w:rsidP="00842F80">
      <w:pPr>
        <w:pStyle w:val="Standard"/>
        <w:spacing w:before="480" w:after="480"/>
        <w:ind w:firstLine="426"/>
        <w:jc w:val="both"/>
      </w:pPr>
      <w:r>
        <w:t>Właściwość Sądu Rejonowego dla Warszawy – Woli w Warszawie ustalono na podstawie miejsca zamieszkania małoletniej stosownie do art. 569 § 1 Kodeksu postępowania cywilnego.</w:t>
      </w:r>
    </w:p>
    <w:p w:rsidR="00842F80" w:rsidRDefault="00842F80" w:rsidP="00842F80">
      <w:pPr>
        <w:pStyle w:val="Standard"/>
        <w:spacing w:before="480" w:after="480"/>
        <w:ind w:firstLine="426"/>
        <w:jc w:val="both"/>
      </w:pPr>
      <w:r>
        <w:t>Grażyna Kowalska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Antoni Kowalski </w:t>
      </w:r>
    </w:p>
    <w:p w:rsidR="00842F80" w:rsidRDefault="00842F80" w:rsidP="00842F80">
      <w:pPr>
        <w:pStyle w:val="Standard"/>
        <w:spacing w:before="480" w:after="480"/>
        <w:ind w:firstLine="426"/>
        <w:jc w:val="both"/>
      </w:pPr>
      <w:r>
        <w:t xml:space="preserve">      /podpis/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/podpis/</w:t>
      </w:r>
    </w:p>
    <w:p w:rsidR="00842F80" w:rsidRDefault="00842F80" w:rsidP="00842F80">
      <w:pPr>
        <w:pStyle w:val="Standard"/>
        <w:spacing w:before="480" w:after="480"/>
        <w:ind w:firstLine="426"/>
        <w:jc w:val="both"/>
      </w:pPr>
    </w:p>
    <w:p w:rsidR="00842F80" w:rsidRDefault="00842F80" w:rsidP="00842F80">
      <w:pPr>
        <w:pStyle w:val="Standard"/>
        <w:spacing w:before="480" w:after="480"/>
        <w:ind w:firstLine="426"/>
        <w:jc w:val="both"/>
      </w:pPr>
    </w:p>
    <w:p w:rsidR="00842F80" w:rsidRDefault="00842F80" w:rsidP="00842F80">
      <w:pPr>
        <w:pStyle w:val="Standard"/>
        <w:jc w:val="both"/>
        <w:rPr>
          <w:u w:val="single"/>
        </w:rPr>
      </w:pPr>
      <w:r>
        <w:rPr>
          <w:u w:val="single"/>
        </w:rPr>
        <w:t>Załączniki:</w:t>
      </w:r>
    </w:p>
    <w:p w:rsidR="00842F80" w:rsidRDefault="00842F80" w:rsidP="00842F80">
      <w:pPr>
        <w:pStyle w:val="Standard"/>
        <w:ind w:left="284" w:hanging="284"/>
        <w:jc w:val="both"/>
      </w:pPr>
      <w:r>
        <w:t>-</w:t>
      </w:r>
      <w:r>
        <w:tab/>
        <w:t>akt urodzenia Anny Kowalskiej;</w:t>
      </w:r>
    </w:p>
    <w:p w:rsidR="00842F80" w:rsidRDefault="00842F80" w:rsidP="00842F80">
      <w:pPr>
        <w:pStyle w:val="Standard"/>
        <w:ind w:left="284" w:hanging="284"/>
        <w:jc w:val="both"/>
      </w:pPr>
      <w:r>
        <w:t>-   akt zgonu Jakuba Kowalskiego;</w:t>
      </w:r>
    </w:p>
    <w:p w:rsidR="00842F80" w:rsidRDefault="00842F80" w:rsidP="00842F80">
      <w:pPr>
        <w:pStyle w:val="Standard"/>
        <w:ind w:left="284" w:hanging="284"/>
        <w:jc w:val="both"/>
      </w:pPr>
      <w:r>
        <w:t>-</w:t>
      </w:r>
      <w:r>
        <w:tab/>
        <w:t>kopia oświadczenie o odrzuceniu spadku przez Antoniego Kowalskiego;</w:t>
      </w:r>
    </w:p>
    <w:p w:rsidR="00842F80" w:rsidRDefault="00842F80" w:rsidP="00842F80">
      <w:pPr>
        <w:pStyle w:val="Standard"/>
        <w:jc w:val="both"/>
      </w:pPr>
      <w:r>
        <w:t>-   kopia wezwania do osobistego stawiennictwa w sprawie Zwroty Sp. z o.o. z siedzibą w Sopocie o stwierdzenie nabycia spadku po Jakubie Kowalskim;</w:t>
      </w:r>
    </w:p>
    <w:p w:rsidR="00842F80" w:rsidRDefault="00842F80" w:rsidP="00842F80">
      <w:pPr>
        <w:pStyle w:val="Standard"/>
        <w:jc w:val="both"/>
      </w:pPr>
      <w:r>
        <w:t>-   dowód opłaty.</w:t>
      </w:r>
    </w:p>
    <w:p w:rsidR="00842F80" w:rsidRDefault="00842F80" w:rsidP="00842F80">
      <w:pPr>
        <w:pStyle w:val="Standard"/>
        <w:spacing w:before="480" w:after="480"/>
        <w:ind w:firstLine="426"/>
        <w:jc w:val="both"/>
      </w:pPr>
    </w:p>
    <w:p w:rsidR="00321B32" w:rsidRDefault="00842F80"/>
    <w:sectPr w:rsidR="00321B3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31384"/>
    <w:multiLevelType w:val="multilevel"/>
    <w:tmpl w:val="D4EA8C40"/>
    <w:lvl w:ilvl="0">
      <w:start w:val="1"/>
      <w:numFmt w:val="decimal"/>
      <w:lvlText w:val="%1."/>
      <w:lvlJc w:val="left"/>
      <w:pPr>
        <w:ind w:left="5340" w:hanging="360"/>
      </w:pPr>
    </w:lvl>
    <w:lvl w:ilvl="1">
      <w:start w:val="1"/>
      <w:numFmt w:val="lowerLetter"/>
      <w:lvlText w:val="%2."/>
      <w:lvlJc w:val="left"/>
      <w:pPr>
        <w:ind w:left="6060" w:hanging="360"/>
      </w:pPr>
    </w:lvl>
    <w:lvl w:ilvl="2">
      <w:start w:val="1"/>
      <w:numFmt w:val="lowerRoman"/>
      <w:lvlText w:val="%3."/>
      <w:lvlJc w:val="right"/>
      <w:pPr>
        <w:ind w:left="6780" w:hanging="180"/>
      </w:pPr>
    </w:lvl>
    <w:lvl w:ilvl="3">
      <w:start w:val="1"/>
      <w:numFmt w:val="decimal"/>
      <w:lvlText w:val="%4."/>
      <w:lvlJc w:val="left"/>
      <w:pPr>
        <w:ind w:left="7500" w:hanging="360"/>
      </w:pPr>
    </w:lvl>
    <w:lvl w:ilvl="4">
      <w:start w:val="1"/>
      <w:numFmt w:val="lowerLetter"/>
      <w:lvlText w:val="%5."/>
      <w:lvlJc w:val="left"/>
      <w:pPr>
        <w:ind w:left="8220" w:hanging="360"/>
      </w:pPr>
    </w:lvl>
    <w:lvl w:ilvl="5">
      <w:start w:val="1"/>
      <w:numFmt w:val="lowerRoman"/>
      <w:lvlText w:val="%6."/>
      <w:lvlJc w:val="right"/>
      <w:pPr>
        <w:ind w:left="8940" w:hanging="180"/>
      </w:pPr>
    </w:lvl>
    <w:lvl w:ilvl="6">
      <w:start w:val="1"/>
      <w:numFmt w:val="decimal"/>
      <w:lvlText w:val="%7."/>
      <w:lvlJc w:val="left"/>
      <w:pPr>
        <w:ind w:left="9660" w:hanging="360"/>
      </w:pPr>
    </w:lvl>
    <w:lvl w:ilvl="7">
      <w:start w:val="1"/>
      <w:numFmt w:val="lowerLetter"/>
      <w:lvlText w:val="%8."/>
      <w:lvlJc w:val="left"/>
      <w:pPr>
        <w:ind w:left="10380" w:hanging="360"/>
      </w:pPr>
    </w:lvl>
    <w:lvl w:ilvl="8">
      <w:start w:val="1"/>
      <w:numFmt w:val="lowerRoman"/>
      <w:lvlText w:val="%9."/>
      <w:lvlJc w:val="right"/>
      <w:pPr>
        <w:ind w:left="11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80"/>
    <w:rsid w:val="00195158"/>
    <w:rsid w:val="00842F80"/>
    <w:rsid w:val="00893E59"/>
    <w:rsid w:val="00C2167C"/>
    <w:rsid w:val="00E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3A3AC"/>
  <w15:chartTrackingRefBased/>
  <w15:docId w15:val="{1F3B042A-B1C4-AB45-B408-5C0AB8A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42F8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2F8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2019-11-17T21:51:00Z</dcterms:created>
  <dcterms:modified xsi:type="dcterms:W3CDTF">2019-11-17T21:52:00Z</dcterms:modified>
</cp:coreProperties>
</file>